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1D8" w:rsidRPr="00A24364" w:rsidRDefault="00EF01D8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DB3D99" w:rsidRPr="009F55C8" w:rsidRDefault="00EF01D8" w:rsidP="009F55C8">
      <w:pPr>
        <w:pStyle w:val="a3"/>
        <w:numPr>
          <w:ilvl w:val="0"/>
          <w:numId w:val="9"/>
        </w:numPr>
        <w:jc w:val="center"/>
        <w:rPr>
          <w:rFonts w:ascii="Times New Roman" w:hAnsi="Times New Roman" w:cs="Times New Roman"/>
          <w:b/>
          <w:sz w:val="28"/>
          <w:szCs w:val="28"/>
          <w:lang w:val="kk-KZ" w:eastAsia="ru-RU"/>
        </w:rPr>
      </w:pPr>
      <w:r w:rsidRPr="009F55C8">
        <w:rPr>
          <w:rFonts w:ascii="Times New Roman" w:hAnsi="Times New Roman" w:cs="Times New Roman"/>
          <w:b/>
          <w:sz w:val="28"/>
          <w:szCs w:val="28"/>
          <w:lang w:val="kk-KZ" w:eastAsia="ru-RU"/>
        </w:rPr>
        <w:t>Проектирование поперечны</w:t>
      </w:r>
      <w:r w:rsidR="003C7C21" w:rsidRPr="009F55C8">
        <w:rPr>
          <w:rFonts w:ascii="Times New Roman" w:hAnsi="Times New Roman" w:cs="Times New Roman"/>
          <w:b/>
          <w:sz w:val="28"/>
          <w:szCs w:val="28"/>
          <w:lang w:val="kk-KZ" w:eastAsia="ru-RU"/>
        </w:rPr>
        <w:t>х профилей автомобильной дороги</w:t>
      </w:r>
    </w:p>
    <w:p w:rsidR="003C7C21" w:rsidRPr="003C7C21" w:rsidRDefault="003C7C21" w:rsidP="003C7C21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3C7C21" w:rsidRPr="003C7C21" w:rsidRDefault="003C7C21" w:rsidP="003C7C21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z w:val="28"/>
          <w:szCs w:val="28"/>
        </w:rPr>
        <w:t>Проектирование земляного полотна заключается в разработке его конструкции для всех наиболее характерных участков продольного профиля, к которым относятся: участки с нулевыми отметками, насыпи и выемки. Разрабатываются также конструкции земляного полотна на косогорах, крутизна которых 1:10 и круче. В результате проектиро</w:t>
      </w:r>
      <w:r w:rsidRPr="003C7C21">
        <w:rPr>
          <w:rFonts w:ascii="Times New Roman" w:hAnsi="Times New Roman" w:cs="Times New Roman"/>
          <w:color w:val="000000"/>
          <w:sz w:val="28"/>
          <w:szCs w:val="28"/>
        </w:rPr>
        <w:softHyphen/>
        <w:t>вания каждой конструкции устанавливаются формы и размеры земляного полотна, включая такие его элементы, как кюветы, резервы, а также банкеты и нагорные канавы.</w:t>
      </w:r>
    </w:p>
    <w:p w:rsidR="003C7C21" w:rsidRPr="003C7C21" w:rsidRDefault="003C7C21" w:rsidP="003C7C21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z w:val="28"/>
          <w:szCs w:val="28"/>
        </w:rPr>
        <w:t>При этом руководствуются общими указаниями по проектированию земляного полотна и типовыми поперечными профилями /2,3,7/.</w:t>
      </w:r>
    </w:p>
    <w:p w:rsidR="003C7C21" w:rsidRPr="003C7C21" w:rsidRDefault="003C7C21" w:rsidP="003C7C21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z w:val="28"/>
          <w:szCs w:val="28"/>
        </w:rPr>
        <w:t>При проектировании земляного полотна в малых насыпях и на участках с нулевыми отметками определяют размеры кюветов исходя из баланса земляных работ, предварительно задавшись глубиной пределах в 0,3-0,6 м.</w:t>
      </w:r>
    </w:p>
    <w:p w:rsidR="003C7C21" w:rsidRPr="003C7C21" w:rsidRDefault="003C7C21" w:rsidP="003C7C21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z w:val="28"/>
          <w:szCs w:val="28"/>
        </w:rPr>
        <w:t>При проектировании земляного полотна в насыпях из местного грунта определяют размеры резервов, также исходя из баланса земляных работ. Глубина резерва при этом задается в пределах 1,0-1,5 м.</w:t>
      </w:r>
    </w:p>
    <w:p w:rsidR="003C7C21" w:rsidRPr="003C7C21" w:rsidRDefault="003C7C21" w:rsidP="003C7C21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z w:val="28"/>
          <w:szCs w:val="28"/>
        </w:rPr>
        <w:t>Поперечные профили назначают в зависимости от высоты насыпи или глубины выемки, а также от грунтовых условий с учетом природных условий района проектирования. Крутизна откосов насыпей и выемок в</w:t>
      </w:r>
      <w:r w:rsidRPr="003C7C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C7C21">
        <w:rPr>
          <w:rFonts w:ascii="Times New Roman" w:hAnsi="Times New Roman" w:cs="Times New Roman"/>
          <w:color w:val="000000"/>
          <w:sz w:val="28"/>
          <w:szCs w:val="28"/>
        </w:rPr>
        <w:t xml:space="preserve">типовых решениях не должна быть более указанной в таблицах 7.3.1 и </w:t>
      </w:r>
      <w:r w:rsidRPr="003C7C21">
        <w:rPr>
          <w:rFonts w:ascii="Times New Roman" w:hAnsi="Times New Roman" w:cs="Times New Roman"/>
          <w:iCs/>
          <w:color w:val="000000"/>
          <w:sz w:val="28"/>
          <w:szCs w:val="28"/>
        </w:rPr>
        <w:t>7.4.1</w:t>
      </w:r>
      <w:r w:rsidRPr="003C7C21">
        <w:rPr>
          <w:rFonts w:ascii="Times New Roman" w:hAnsi="Times New Roman" w:cs="Times New Roman"/>
          <w:color w:val="000000"/>
          <w:sz w:val="28"/>
          <w:szCs w:val="28"/>
        </w:rPr>
        <w:t xml:space="preserve"> /7/. Чаще всего при проектировании земляного полотна используют типовые поперечные профили насыпей и выемок, изображенных на рисунке 11.2 /3/.</w:t>
      </w:r>
    </w:p>
    <w:p w:rsidR="003C7C21" w:rsidRPr="003C7C21" w:rsidRDefault="003C7C21" w:rsidP="003C7C21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z w:val="28"/>
          <w:szCs w:val="28"/>
        </w:rPr>
        <w:t>Проектирование земляного полотна производится в тесной увязке с разработкой продольного профиля и предусматривает:</w:t>
      </w:r>
    </w:p>
    <w:p w:rsidR="003C7C21" w:rsidRPr="003C7C21" w:rsidRDefault="003C7C21" w:rsidP="003C7C21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z w:val="28"/>
          <w:szCs w:val="28"/>
        </w:rPr>
        <w:t>оценку возможности использования имеющихся по трассе грунтов для возведения насыпей и в качестве основания при устройстве выемок;</w:t>
      </w:r>
    </w:p>
    <w:p w:rsidR="003C7C21" w:rsidRPr="003C7C21" w:rsidRDefault="003C7C21" w:rsidP="003C7C21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color w:val="000000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z w:val="28"/>
          <w:szCs w:val="28"/>
        </w:rPr>
        <w:t>выяснение возможности закладки боковых резервов для получения грунта с целью отсыпки его в насыпи;</w:t>
      </w:r>
    </w:p>
    <w:p w:rsidR="003C7C21" w:rsidRPr="003C7C21" w:rsidRDefault="003C7C21" w:rsidP="003C7C21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color w:val="000000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z w:val="28"/>
          <w:szCs w:val="28"/>
        </w:rPr>
        <w:t>изучение типовых геометрических форм насыпей и выемок с целью выбора тех из них, которые оказываются необходимыми при заданных климатических, грунтовых и рельефных условиях и запроектированном продольном профиле. Принятые формы земляного полотна обосновываются в пояснительной записке, схематично вычерчиваются и нумеруются. Номера поперечных профилей земляного полотна выносятся в графу «Тип поперечного профиля» продольного профиля.</w:t>
      </w:r>
    </w:p>
    <w:p w:rsidR="003C7C21" w:rsidRPr="003C7C21" w:rsidRDefault="003C7C21" w:rsidP="003C7C21">
      <w:pPr>
        <w:rPr>
          <w:rFonts w:ascii="Times New Roman" w:hAnsi="Times New Roman" w:cs="Times New Roman"/>
          <w:sz w:val="28"/>
          <w:szCs w:val="28"/>
        </w:rPr>
      </w:pPr>
    </w:p>
    <w:p w:rsidR="003C7C21" w:rsidRPr="003C7C21" w:rsidRDefault="003C7C21" w:rsidP="003C7C21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DB3D99" w:rsidRDefault="00DB3D99">
      <w:pPr>
        <w:ind w:firstLine="851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9F55C8" w:rsidRDefault="009F55C8">
      <w:pPr>
        <w:ind w:firstLine="851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9F55C8" w:rsidRDefault="009F55C8">
      <w:pPr>
        <w:ind w:firstLine="851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9F55C8" w:rsidRPr="003C7C21" w:rsidRDefault="009F55C8">
      <w:pPr>
        <w:ind w:firstLine="851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EF01D8" w:rsidRPr="003C7C21" w:rsidRDefault="00EF01D8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7926F5" w:rsidRPr="007926F5" w:rsidRDefault="007926F5" w:rsidP="007926F5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0" w:name="_Toc195895269"/>
      <w:r w:rsidRPr="007926F5">
        <w:rPr>
          <w:rFonts w:ascii="Times New Roman" w:hAnsi="Times New Roman"/>
          <w:b w:val="0"/>
          <w:sz w:val="28"/>
          <w:szCs w:val="28"/>
        </w:rPr>
        <w:lastRenderedPageBreak/>
        <w:t>СПИСОК ЛИТЕРАТУРЫ</w:t>
      </w:r>
      <w:bookmarkEnd w:id="0"/>
    </w:p>
    <w:p w:rsidR="007926F5" w:rsidRPr="007926F5" w:rsidRDefault="007926F5" w:rsidP="007926F5">
      <w:pPr>
        <w:shd w:val="clear" w:color="auto" w:fill="FFFFFF"/>
        <w:ind w:left="349"/>
        <w:rPr>
          <w:rFonts w:ascii="Times New Roman" w:hAnsi="Times New Roman" w:cs="Times New Roman"/>
          <w:sz w:val="28"/>
          <w:szCs w:val="28"/>
        </w:rPr>
      </w:pP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Бабков В.Ф, О.В. Андреев. Проектирование автомобильных дорог. ч.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926F5">
        <w:rPr>
          <w:rFonts w:ascii="Times New Roman" w:hAnsi="Times New Roman" w:cs="Times New Roman"/>
          <w:sz w:val="28"/>
          <w:szCs w:val="28"/>
        </w:rPr>
        <w:t>-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7926F5">
        <w:rPr>
          <w:rFonts w:ascii="Times New Roman" w:hAnsi="Times New Roman" w:cs="Times New Roman"/>
          <w:sz w:val="28"/>
          <w:szCs w:val="28"/>
        </w:rPr>
        <w:t>. –</w:t>
      </w:r>
      <w:r>
        <w:rPr>
          <w:rFonts w:ascii="Times New Roman" w:hAnsi="Times New Roman" w:cs="Times New Roman"/>
          <w:sz w:val="28"/>
          <w:szCs w:val="28"/>
        </w:rPr>
        <w:t>М.</w:t>
      </w:r>
      <w:r w:rsidRPr="007926F5">
        <w:rPr>
          <w:rFonts w:ascii="Times New Roman" w:hAnsi="Times New Roman" w:cs="Times New Roman"/>
          <w:sz w:val="28"/>
          <w:szCs w:val="28"/>
        </w:rPr>
        <w:t>:Транспорт, 1987.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Автомобильные дороги </w:t>
      </w:r>
      <w:r w:rsidRPr="007926F5">
        <w:rPr>
          <w:rFonts w:ascii="Times New Roman" w:hAnsi="Times New Roman" w:cs="Times New Roman"/>
          <w:sz w:val="28"/>
          <w:szCs w:val="28"/>
        </w:rPr>
        <w:t>(примеры проектирования). /Под ред. В.С.Порожнякова – М: Транспорт, 1983.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Справочник инженера-дорожника. Проектирование автомобильных дорог. /Под ред. Г.А.Федотова – М.: 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Гохман В.А. и др. Пересечения и примыкания автомобильных дорог. – М.: Высшая школа, 1989. 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Сардаров А.С.  Архитектура автомобильных дорог. – М. :Транспорт,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Справочное пособие. Технико-экономическое обоснование при проектировании переходов. /Под ред. Е.В.Болдакова. – М.:Транспорт,1981.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СНиП 3.03.09-2006*</w:t>
      </w:r>
      <w:r w:rsidRPr="007926F5">
        <w:rPr>
          <w:rFonts w:ascii="Times New Roman" w:hAnsi="Times New Roman" w:cs="Times New Roman"/>
          <w:sz w:val="28"/>
          <w:szCs w:val="28"/>
        </w:rPr>
        <w:t xml:space="preserve"> Автомобильные дороги. Астана, 200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47с.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СН </w:t>
      </w:r>
      <w:r>
        <w:rPr>
          <w:rFonts w:ascii="Times New Roman" w:hAnsi="Times New Roman" w:cs="Times New Roman"/>
          <w:sz w:val="28"/>
          <w:szCs w:val="28"/>
        </w:rPr>
        <w:t>РК 3.03-19-2006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Проектирование дорожных оде</w:t>
      </w:r>
      <w:r>
        <w:rPr>
          <w:rFonts w:ascii="Times New Roman" w:hAnsi="Times New Roman" w:cs="Times New Roman"/>
          <w:sz w:val="28"/>
          <w:szCs w:val="28"/>
        </w:rPr>
        <w:t>жд нежесткого типа. Астана, 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65с.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 Н.М.</w:t>
      </w:r>
      <w:r w:rsidRPr="007926F5">
        <w:rPr>
          <w:rFonts w:ascii="Times New Roman" w:hAnsi="Times New Roman" w:cs="Times New Roman"/>
          <w:sz w:val="28"/>
          <w:szCs w:val="28"/>
        </w:rPr>
        <w:t>, Боровков Н.А. и др. Проектирование и разбивка вертикальных кривых на автомобильных дорогах. – М.: Транспорт, 1968.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Андреев О.В. Проектирование мостовых переходов. – М.: Транспорт, 1980.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Методические указания по выполнению практической работы №1 «Полевой проект участка автодороги» - Усть-Каменогорск: УК СДИ, 1991.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Краткий автомобильный справочник. –М.:Транспорт,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подсчета объемов земляного полотна автомобильных дорог. – М.: Транспорт, 1977.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разбивки кривых на автомобильных дорогах. – М.: Транспорт, 1971.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Ройзман А.С. Пособие по проектированию автомобильных дорог. Изд. 4-е перераб. и доп. Изд-во «Транспорт», 1974, 272с.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Красильщиков И.М., Елизаров А.В. «Проектирование автомобильных дорог»</w:t>
      </w:r>
      <w:r>
        <w:rPr>
          <w:rFonts w:ascii="Times New Roman" w:hAnsi="Times New Roman" w:cs="Times New Roman"/>
          <w:sz w:val="28"/>
          <w:szCs w:val="28"/>
        </w:rPr>
        <w:t xml:space="preserve"> Учебное пособие для техникумов</w:t>
      </w:r>
      <w:r w:rsidRPr="007926F5">
        <w:rPr>
          <w:rFonts w:ascii="Times New Roman" w:hAnsi="Times New Roman" w:cs="Times New Roman"/>
          <w:sz w:val="28"/>
          <w:szCs w:val="28"/>
        </w:rPr>
        <w:t>, 1986г. – 215с.</w:t>
      </w:r>
    </w:p>
    <w:p w:rsidR="00874517" w:rsidRDefault="00874517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874517" w:rsidRPr="009F2C67" w:rsidRDefault="00874517" w:rsidP="00874517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1" w:name="_Toc355268854"/>
      <w:r w:rsidRPr="009F2C67">
        <w:rPr>
          <w:rFonts w:ascii="Times New Roman" w:hAnsi="Times New Roman"/>
          <w:b w:val="0"/>
          <w:sz w:val="28"/>
          <w:szCs w:val="28"/>
        </w:rPr>
        <w:lastRenderedPageBreak/>
        <w:t>Приложение Е</w:t>
      </w:r>
      <w:bookmarkEnd w:id="1"/>
    </w:p>
    <w:p w:rsidR="00874517" w:rsidRPr="009F2C67" w:rsidRDefault="00874517" w:rsidP="00874517">
      <w:pPr>
        <w:jc w:val="center"/>
        <w:rPr>
          <w:rFonts w:ascii="Times New Roman" w:hAnsi="Times New Roman"/>
          <w:sz w:val="28"/>
          <w:szCs w:val="28"/>
        </w:rPr>
      </w:pPr>
    </w:p>
    <w:p w:rsidR="00874517" w:rsidRPr="009F2C67" w:rsidRDefault="00874517" w:rsidP="00874517">
      <w:pPr>
        <w:jc w:val="center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Пример оформления поперечного профиля земляного полотна</w:t>
      </w:r>
    </w:p>
    <w:p w:rsidR="00874517" w:rsidRPr="009F2C67" w:rsidRDefault="00874517" w:rsidP="00874517">
      <w:pPr>
        <w:jc w:val="center"/>
        <w:rPr>
          <w:rFonts w:ascii="Times New Roman" w:hAnsi="Times New Roman"/>
          <w:sz w:val="28"/>
          <w:szCs w:val="28"/>
        </w:rPr>
      </w:pPr>
    </w:p>
    <w:p w:rsidR="00874517" w:rsidRPr="009F2C67" w:rsidRDefault="00874517" w:rsidP="00874517">
      <w:pPr>
        <w:ind w:firstLine="0"/>
        <w:jc w:val="center"/>
        <w:rPr>
          <w:rFonts w:ascii="Times New Roman" w:hAnsi="Times New Roman"/>
        </w:rPr>
      </w:pPr>
      <w:r w:rsidRPr="009F2C67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6096000" cy="4095750"/>
            <wp:effectExtent l="0" t="0" r="0" b="0"/>
            <wp:docPr id="37" name="Рисунок 37" descr="Безымянный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Безымянный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517" w:rsidRPr="009F2C67" w:rsidRDefault="00874517" w:rsidP="00874517">
      <w:pPr>
        <w:jc w:val="center"/>
        <w:rPr>
          <w:rFonts w:ascii="Times New Roman" w:hAnsi="Times New Roman"/>
          <w:sz w:val="28"/>
          <w:szCs w:val="28"/>
        </w:rPr>
      </w:pPr>
    </w:p>
    <w:p w:rsidR="00874517" w:rsidRPr="009F2C67" w:rsidRDefault="00874517" w:rsidP="00874517">
      <w:pPr>
        <w:jc w:val="center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Рисунок Е.1 – Пример оформления поперечного профиля земляного полотна в горной местности</w:t>
      </w:r>
    </w:p>
    <w:p w:rsidR="00874517" w:rsidRPr="009F2C67" w:rsidRDefault="00874517" w:rsidP="00874517">
      <w:pPr>
        <w:jc w:val="center"/>
        <w:rPr>
          <w:rFonts w:ascii="Times New Roman" w:hAnsi="Times New Roman"/>
          <w:sz w:val="28"/>
          <w:szCs w:val="28"/>
        </w:rPr>
      </w:pPr>
    </w:p>
    <w:p w:rsidR="00874517" w:rsidRPr="009F2C67" w:rsidRDefault="00874517" w:rsidP="00874517">
      <w:pPr>
        <w:jc w:val="center"/>
        <w:rPr>
          <w:rFonts w:ascii="Times New Roman" w:hAnsi="Times New Roman"/>
        </w:rPr>
      </w:pPr>
      <w:bookmarkStart w:id="2" w:name="_GoBack"/>
      <w:r w:rsidRPr="00310222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4038600" cy="2867025"/>
            <wp:effectExtent l="0" t="0" r="0" b="9525"/>
            <wp:docPr id="36" name="Рисунок 36" descr="Безымянный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Безымянный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:rsidR="00874517" w:rsidRPr="009F2C67" w:rsidRDefault="00874517" w:rsidP="00874517">
      <w:pPr>
        <w:jc w:val="center"/>
        <w:rPr>
          <w:rFonts w:ascii="Times New Roman" w:hAnsi="Times New Roman"/>
        </w:rPr>
      </w:pPr>
    </w:p>
    <w:p w:rsidR="00874517" w:rsidRPr="009F2C67" w:rsidRDefault="00874517" w:rsidP="00874517">
      <w:pPr>
        <w:ind w:left="851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Рисунок Е.2 – Форма и размеры боковика поперечного профиля</w:t>
      </w:r>
    </w:p>
    <w:p w:rsidR="00EF01D8" w:rsidRPr="00EF01D8" w:rsidRDefault="00EF01D8" w:rsidP="007926F5">
      <w:pPr>
        <w:pStyle w:val="a3"/>
        <w:ind w:left="1789" w:firstLine="0"/>
        <w:rPr>
          <w:rFonts w:ascii="Times New Roman" w:hAnsi="Times New Roman" w:cs="Times New Roman"/>
          <w:sz w:val="28"/>
          <w:szCs w:val="28"/>
        </w:rPr>
      </w:pPr>
    </w:p>
    <w:sectPr w:rsidR="00EF01D8" w:rsidRPr="00EF0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A77" w:rsidRDefault="00642A77" w:rsidP="00B57374">
      <w:r>
        <w:separator/>
      </w:r>
    </w:p>
  </w:endnote>
  <w:endnote w:type="continuationSeparator" w:id="0">
    <w:p w:rsidR="00642A77" w:rsidRDefault="00642A77" w:rsidP="00B5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A77" w:rsidRDefault="00642A77" w:rsidP="00B57374">
      <w:r>
        <w:separator/>
      </w:r>
    </w:p>
  </w:footnote>
  <w:footnote w:type="continuationSeparator" w:id="0">
    <w:p w:rsidR="00642A77" w:rsidRDefault="00642A77" w:rsidP="00B573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353E7"/>
    <w:multiLevelType w:val="hybridMultilevel"/>
    <w:tmpl w:val="28640428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05B2B34"/>
    <w:multiLevelType w:val="hybridMultilevel"/>
    <w:tmpl w:val="910057EE"/>
    <w:lvl w:ilvl="0" w:tplc="A502B502">
      <w:start w:val="4"/>
      <w:numFmt w:val="decimal"/>
      <w:lvlText w:val="%1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>
    <w:nsid w:val="161F690B"/>
    <w:multiLevelType w:val="hybridMultilevel"/>
    <w:tmpl w:val="CB24D668"/>
    <w:lvl w:ilvl="0" w:tplc="828CD85C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5"/>
        </w:tabs>
        <w:ind w:left="17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5"/>
        </w:tabs>
        <w:ind w:left="25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5"/>
        </w:tabs>
        <w:ind w:left="32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5"/>
        </w:tabs>
        <w:ind w:left="39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5"/>
        </w:tabs>
        <w:ind w:left="46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5"/>
        </w:tabs>
        <w:ind w:left="53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5"/>
        </w:tabs>
        <w:ind w:left="61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5"/>
        </w:tabs>
        <w:ind w:left="6835" w:hanging="180"/>
      </w:pPr>
    </w:lvl>
  </w:abstractNum>
  <w:abstractNum w:abstractNumId="3">
    <w:nsid w:val="22303858"/>
    <w:multiLevelType w:val="hybridMultilevel"/>
    <w:tmpl w:val="C21C6140"/>
    <w:lvl w:ilvl="0" w:tplc="12C8C352">
      <w:start w:val="2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28571E6"/>
    <w:multiLevelType w:val="hybridMultilevel"/>
    <w:tmpl w:val="AC467DB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0086873"/>
    <w:multiLevelType w:val="hybridMultilevel"/>
    <w:tmpl w:val="A9FC9BE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4A37EB5"/>
    <w:multiLevelType w:val="hybridMultilevel"/>
    <w:tmpl w:val="4E42B07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6FB55AC"/>
    <w:multiLevelType w:val="hybridMultilevel"/>
    <w:tmpl w:val="3D6EEFB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FB568F7"/>
    <w:multiLevelType w:val="hybridMultilevel"/>
    <w:tmpl w:val="2FFAD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6D6A4DCE"/>
    <w:multiLevelType w:val="hybridMultilevel"/>
    <w:tmpl w:val="53AC549E"/>
    <w:lvl w:ilvl="0" w:tplc="2A8A4B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DBF0443"/>
    <w:multiLevelType w:val="hybridMultilevel"/>
    <w:tmpl w:val="6A88713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F764881"/>
    <w:multiLevelType w:val="multilevel"/>
    <w:tmpl w:val="6F20821E"/>
    <w:lvl w:ilvl="0">
      <w:start w:val="1"/>
      <w:numFmt w:val="decimal"/>
      <w:lvlText w:val="%1"/>
      <w:lvlJc w:val="left"/>
      <w:pPr>
        <w:ind w:left="1500" w:hanging="1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1" w:hanging="15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02" w:hanging="15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3" w:hanging="15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04" w:hanging="15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55" w:hanging="15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5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3">
    <w:nsid w:val="784A0395"/>
    <w:multiLevelType w:val="hybridMultilevel"/>
    <w:tmpl w:val="53A6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7A7B0CCA"/>
    <w:multiLevelType w:val="hybridMultilevel"/>
    <w:tmpl w:val="88327DDC"/>
    <w:lvl w:ilvl="0" w:tplc="183AE57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7AEF68D3"/>
    <w:multiLevelType w:val="multilevel"/>
    <w:tmpl w:val="7D7221C2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7C35609F"/>
    <w:multiLevelType w:val="hybridMultilevel"/>
    <w:tmpl w:val="200A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3"/>
  </w:num>
  <w:num w:numId="4">
    <w:abstractNumId w:val="10"/>
  </w:num>
  <w:num w:numId="5">
    <w:abstractNumId w:val="11"/>
  </w:num>
  <w:num w:numId="6">
    <w:abstractNumId w:val="6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  <w:num w:numId="11">
    <w:abstractNumId w:val="2"/>
  </w:num>
  <w:num w:numId="12">
    <w:abstractNumId w:val="12"/>
  </w:num>
  <w:num w:numId="13">
    <w:abstractNumId w:val="15"/>
  </w:num>
  <w:num w:numId="14">
    <w:abstractNumId w:val="13"/>
  </w:num>
  <w:num w:numId="15">
    <w:abstractNumId w:val="9"/>
  </w:num>
  <w:num w:numId="16">
    <w:abstractNumId w:val="16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388"/>
    <w:rsid w:val="000F3452"/>
    <w:rsid w:val="00193AD8"/>
    <w:rsid w:val="001B0E9D"/>
    <w:rsid w:val="002D7016"/>
    <w:rsid w:val="00350D90"/>
    <w:rsid w:val="003C7C21"/>
    <w:rsid w:val="0052037A"/>
    <w:rsid w:val="005B3D8F"/>
    <w:rsid w:val="00642A77"/>
    <w:rsid w:val="00695A11"/>
    <w:rsid w:val="007926F5"/>
    <w:rsid w:val="00801D91"/>
    <w:rsid w:val="00874517"/>
    <w:rsid w:val="008B6388"/>
    <w:rsid w:val="008C1731"/>
    <w:rsid w:val="00975767"/>
    <w:rsid w:val="009B33C8"/>
    <w:rsid w:val="009C1273"/>
    <w:rsid w:val="009F55C8"/>
    <w:rsid w:val="00A24364"/>
    <w:rsid w:val="00B57374"/>
    <w:rsid w:val="00C75E70"/>
    <w:rsid w:val="00C7724E"/>
    <w:rsid w:val="00D27116"/>
    <w:rsid w:val="00DA0538"/>
    <w:rsid w:val="00DB3D99"/>
    <w:rsid w:val="00EF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D508ED-0CDF-48F6-8B50-1DFC8FA1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="709"/>
    </w:pPr>
  </w:style>
  <w:style w:type="paragraph" w:styleId="1">
    <w:name w:val="heading 1"/>
    <w:basedOn w:val="a"/>
    <w:next w:val="a"/>
    <w:link w:val="10"/>
    <w:uiPriority w:val="9"/>
    <w:qFormat/>
    <w:rsid w:val="002D7016"/>
    <w:pPr>
      <w:keepNext/>
      <w:widowControl w:val="0"/>
      <w:autoSpaceDE w:val="0"/>
      <w:autoSpaceDN w:val="0"/>
      <w:adjustRightInd w:val="0"/>
      <w:spacing w:before="240" w:after="60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6F5"/>
    <w:pPr>
      <w:keepNext/>
      <w:widowControl w:val="0"/>
      <w:autoSpaceDE w:val="0"/>
      <w:autoSpaceDN w:val="0"/>
      <w:adjustRightInd w:val="0"/>
      <w:spacing w:before="240" w:after="60"/>
      <w:jc w:val="left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1D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2037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"/>
    <w:rsid w:val="0052037A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10">
    <w:name w:val="Заголовок 1 Знак"/>
    <w:basedOn w:val="a0"/>
    <w:link w:val="1"/>
    <w:uiPriority w:val="9"/>
    <w:rsid w:val="002D701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26F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21">
    <w:name w:val="Body Text Indent 2"/>
    <w:basedOn w:val="a"/>
    <w:link w:val="22"/>
    <w:rsid w:val="007926F5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926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7374"/>
  </w:style>
  <w:style w:type="paragraph" w:styleId="a6">
    <w:name w:val="footer"/>
    <w:basedOn w:val="a"/>
    <w:link w:val="a7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7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2020-01-26T15:38:00Z</dcterms:created>
  <dcterms:modified xsi:type="dcterms:W3CDTF">2020-01-27T12:25:00Z</dcterms:modified>
</cp:coreProperties>
</file>